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-651510</wp:posOffset>
                </wp:positionV>
                <wp:extent cx="6667500" cy="16002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66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 w:ascii="AR丸ゴシック体M" w:hAnsi="AR丸ゴシック体M" w:eastAsia="AR丸ゴシック体M"/>
                                <w:color w:val="000000" w:themeColor="text1"/>
                                <w:sz w:val="56"/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56"/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令和７年度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 w:ascii="AR丸ゴシック体M" w:hAnsi="AR丸ゴシック体M" w:eastAsia="AR丸ゴシック体M"/>
                                <w:color w:val="000000" w:themeColor="text1"/>
                                <w:sz w:val="56"/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56"/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市民提案型地域づくり事業支援補助金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ctr" anchorCtr="0" forceAA="0" upright="1" compatLnSpc="1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7;mso-wrap-distance-left:9pt;width:525pt;height:126pt;mso-position-horizontal-relative:text;position:absolute;margin-left:-20.7pt;margin-top:-51.3pt;mso-wrap-distance-bottom:0pt;mso-wrap-distance-right:9pt;mso-wrap-distance-top:0pt;v-text-anchor:middle;" o:spid="_x0000_s1026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 w:ascii="AR丸ゴシック体M" w:hAnsi="AR丸ゴシック体M" w:eastAsia="AR丸ゴシック体M"/>
                          <w:color w:val="000000" w:themeColor="text1"/>
                          <w:sz w:val="56"/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56"/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令和７年度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 w:ascii="AR丸ゴシック体M" w:hAnsi="AR丸ゴシック体M" w:eastAsia="AR丸ゴシック体M"/>
                          <w:color w:val="000000" w:themeColor="text1"/>
                          <w:sz w:val="56"/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56"/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市民提案型地域づくり事業支援補助金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53340</wp:posOffset>
                </wp:positionV>
                <wp:extent cx="3762375" cy="9715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3762375" cy="971550"/>
                        </a:xfrm>
                        <a:prstGeom prst="rect">
                          <a:avLst/>
                        </a:prstGeom>
                        <a:noFill/>
                        <a:ln w="44450" cmpd="dbl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 w:ascii="ＤＦ特太ゴシック体" w:hAnsi="ＤＦ特太ゴシック体" w:eastAsia="ＤＦ特太ゴシック体"/>
                                <w:color w:val="FF0000"/>
                                <w:sz w:val="96"/>
                                <w14:textOutline w14:w="527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color w:val="FF0000"/>
                                <w:sz w:val="96"/>
                                <w14:textOutline w14:w="527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Ｑ＆Ａ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ctr" anchorCtr="0" forceAA="0" upright="1" compatLnSpc="1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5;mso-wrap-distance-left:9pt;width:296.25pt;height:76.5pt;mso-position-horizontal-relative:text;position:absolute;margin-left:91.05pt;margin-top:4.2pt;mso-wrap-distance-bottom:0pt;mso-wrap-distance-right:9pt;mso-wrap-distance-top:0pt;v-text-anchor:middle;" o:spid="_x0000_s1027" o:allowincell="t" o:allowoverlap="t" filled="f" stroked="f" strokeweight="3.5pt" o:spt="202" type="#_x0000_t202">
                <v:fill/>
                <v:stroke linestyle="thinThin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 w:ascii="ＤＦ特太ゴシック体" w:hAnsi="ＤＦ特太ゴシック体" w:eastAsia="ＤＦ特太ゴシック体"/>
                          <w:color w:val="FF0000"/>
                          <w:sz w:val="96"/>
                          <w14:textOutline w14:w="527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color w:val="FF0000"/>
                          <w:sz w:val="96"/>
                          <w14:textOutline w14:w="527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Ｑ＆Ａ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b w:val="1"/>
          <w:sz w:val="28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160655</wp:posOffset>
                </wp:positionV>
                <wp:extent cx="6629400" cy="4646930"/>
                <wp:effectExtent l="635" t="635" r="29845" b="10795"/>
                <wp:wrapNone/>
                <wp:docPr id="1028" name="正方形/長方形 2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9"/>
                      <wps:cNvSpPr/>
                      <wps:spPr>
                        <a:xfrm>
                          <a:off x="0" y="0"/>
                          <a:ext cx="6629400" cy="4646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9" style="mso-position-vertical-relative:text;z-index:19;mso-wrap-distance-left:9pt;width:522pt;height:365.9pt;mso-position-horizontal-relative:text;position:absolute;margin-left:-7.8pt;margin-top:12.65pt;mso-wrap-distance-bottom:0pt;mso-wrap-distance-right:9pt;mso-wrap-distance-top:0pt;" o:spid="_x0000_s1028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Q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：　どんな</w:t>
      </w:r>
      <w:r>
        <w:rPr>
          <w:rFonts w:hint="default" w:ascii="HG丸ｺﾞｼｯｸM-PRO" w:hAnsi="HG丸ｺﾞｼｯｸM-PRO" w:eastAsia="HG丸ｺﾞｼｯｸM-PRO"/>
          <w:color w:val="FF0000"/>
          <w:sz w:val="28"/>
        </w:rPr>
        <w:t>ことに活用す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る</w:t>
      </w:r>
      <w:r>
        <w:rPr>
          <w:rFonts w:hint="default" w:ascii="HG丸ｺﾞｼｯｸM-PRO" w:hAnsi="HG丸ｺﾞｼｯｸM-PRO" w:eastAsia="HG丸ｺﾞｼｯｸM-PRO"/>
          <w:color w:val="FF0000"/>
          <w:sz w:val="28"/>
        </w:rPr>
        <w:t>補助金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？</w: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A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：　これまでには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、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地域の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景観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づくりや婚活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イベントの開催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、地域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の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歴史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文化・方言の講座、子どもたち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と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高齢者の交流イベントなど、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様々な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事業に活用されています。</w:t>
      </w: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　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この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補助金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で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新しく始める事業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だけでなく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、これまでに行ってきた事業を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より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良いものにするために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活用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することもできます。</w:t>
      </w:r>
    </w:p>
    <w:p>
      <w:pPr>
        <w:pStyle w:val="0"/>
        <w:adjustRightInd w:val="0"/>
        <w:snapToGrid w:val="0"/>
        <w:ind w:left="960" w:hanging="960" w:hangingChars="400"/>
        <w:rPr>
          <w:rFonts w:hint="default" w:ascii="AR P明朝体U" w:hAnsi="AR P明朝体U" w:eastAsia="AR P明朝体U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95250</wp:posOffset>
                </wp:positionV>
                <wp:extent cx="1513840" cy="895350"/>
                <wp:effectExtent l="19685" t="19685" r="29845" b="20320"/>
                <wp:wrapNone/>
                <wp:docPr id="1029" name="角丸四角形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7"/>
                      <wps:cNvSpPr/>
                      <wps:spPr>
                        <a:xfrm>
                          <a:off x="0" y="0"/>
                          <a:ext cx="1513840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子育て支援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結婚応援事業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upright="1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7" style="mso-position-vertical-relative:text;z-index:6;mso-wrap-distance-left:9pt;width:119.2pt;height:70.5pt;mso-position-horizontal-relative:text;position:absolute;margin-left:187.35pt;margin-top:7.5pt;mso-wrap-distance-bottom:0pt;mso-wrap-distance-right:9pt;mso-wrap-distance-top:0pt;v-text-anchor:middle;" o:spid="_x0000_s1029" o:allowincell="t" o:allowoverlap="t" filled="t" fillcolor="#ffffff [3212]" stroked="t" strokecolor="#f79646 [3209]" strokeweight="2.25pt" o:spt="2" arcsize="10923f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子育て支援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結婚応援事業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djustRightInd w:val="0"/>
        <w:snapToGrid w:val="0"/>
        <w:ind w:left="960" w:hanging="960" w:hangingChars="400"/>
        <w:rPr>
          <w:rFonts w:hint="default" w:ascii="AR P明朝体U" w:hAnsi="AR P明朝体U" w:eastAsia="AR P明朝体U"/>
          <w:sz w:val="24"/>
        </w:rPr>
      </w:pPr>
    </w:p>
    <w:p>
      <w:pPr>
        <w:pStyle w:val="0"/>
        <w:adjustRightInd w:val="0"/>
        <w:snapToGrid w:val="0"/>
        <w:ind w:left="960" w:hanging="960" w:hangingChars="400"/>
        <w:rPr>
          <w:rFonts w:hint="default" w:ascii="AR P明朝体U" w:hAnsi="AR P明朝体U" w:eastAsia="AR P明朝体U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1118235</wp:posOffset>
                </wp:positionV>
                <wp:extent cx="1819275" cy="895350"/>
                <wp:effectExtent l="19685" t="19685" r="29845" b="20320"/>
                <wp:wrapNone/>
                <wp:docPr id="1030" name="角丸四角形 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 9"/>
                      <wps:cNvSpPr/>
                      <wps:spPr>
                        <a:xfrm>
                          <a:off x="0" y="0"/>
                          <a:ext cx="1819275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　地域活性化事業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経済・農業畜産業，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地域資源の活用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upright="1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9" style="mso-position-vertical-relative:text;z-index:9;mso-wrap-distance-left:9pt;width:143.25pt;height:70.5pt;mso-position-horizontal-relative:text;position:absolute;margin-left:314.55pt;margin-top:88.05pt;mso-wrap-distance-bottom:0pt;mso-wrap-distance-right:9pt;mso-wrap-distance-top:0pt;v-text-anchor:middle;" o:spid="_x0000_s1030" o:allowincell="t" o:allowoverlap="t" filled="t" fillcolor="#ffffff [3212]" stroked="t" strokecolor="#c0504d [3205]" strokeweight="2.25pt" o:spt="2" arcsize="10923f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　地域活性化事業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 xml:space="preserve"> (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経済・農業畜産業，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地域資源の活用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70485</wp:posOffset>
                </wp:positionV>
                <wp:extent cx="1819275" cy="895350"/>
                <wp:effectExtent l="19685" t="19685" r="29845" b="20320"/>
                <wp:wrapNone/>
                <wp:docPr id="1031" name="角丸四角形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5"/>
                      <wps:cNvSpPr/>
                      <wps:spPr>
                        <a:xfrm>
                          <a:off x="0" y="0"/>
                          <a:ext cx="1819275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安心・安全なまちづくり（消防・防災活動，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景観・環境活動）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upright="1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5" style="mso-position-vertical-relative:text;z-index:4;mso-wrap-distance-left:9pt;width:143.25pt;height:70.5pt;mso-position-horizontal-relative:text;position:absolute;margin-left:35.54pt;margin-top:5.55pt;mso-wrap-distance-bottom:0pt;mso-wrap-distance-right:9pt;mso-wrap-distance-top:0pt;v-text-anchor:middle;" o:spid="_x0000_s1031" o:allowincell="t" o:allowoverlap="t" filled="t" fillcolor="#ffffff [3212]" stroked="t" strokecolor="#9bbb59 [3206]" strokeweight="2.25pt" o:spt="2" arcsize="10923f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安心・安全なまちづくり（消防・防災活動，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景観・環境活動）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76200</wp:posOffset>
                </wp:positionV>
                <wp:extent cx="1819275" cy="895350"/>
                <wp:effectExtent l="19685" t="19685" r="29845" b="20320"/>
                <wp:wrapNone/>
                <wp:docPr id="1032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角丸四角形 8"/>
                      <wps:cNvSpPr/>
                      <wps:spPr>
                        <a:xfrm>
                          <a:off x="0" y="0"/>
                          <a:ext cx="1819275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市の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PR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活動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観光開発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upright="1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8" style="mso-position-vertical-relative:text;z-index:8;mso-wrap-distance-left:9pt;width:143.25pt;height:70.5pt;mso-position-horizontal-relative:text;position:absolute;margin-left:313pt;margin-top:6pt;mso-wrap-distance-bottom:0pt;mso-wrap-distance-right:9pt;mso-wrap-distance-top:0pt;v-text-anchor:middle;" o:spid="_x0000_s1032" o:allowincell="t" o:allowoverlap="t" filled="t" fillcolor="#ffffff [3212]" stroked="t" strokecolor="#4bacc6 [3208]" strokeweight="2.25pt" o:spt="2" arcsize="10923f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市の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PR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活動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観光開発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518795</wp:posOffset>
                </wp:positionV>
                <wp:extent cx="2181225" cy="1066800"/>
                <wp:effectExtent l="19685" t="19685" r="29845" b="20320"/>
                <wp:wrapNone/>
                <wp:docPr id="1033" name="円/楕円 1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円/楕円 19"/>
                      <wps:cNvSpPr/>
                      <wps:spPr>
                        <a:xfrm>
                          <a:off x="0" y="0"/>
                          <a:ext cx="2181225" cy="1066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丸ゴシック体M" w:hAnsi="AR丸ゴシック体M" w:eastAsia="AR丸ゴシック体M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sz w:val="24"/>
                              </w:rPr>
                              <w:t>まちづくり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丸ゴシック体M" w:hAnsi="AR丸ゴシック体M" w:eastAsia="AR丸ゴシック体M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sz w:val="24"/>
                              </w:rPr>
                              <w:t>地域づくり活動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ctr" anchorCtr="0" forceAA="0" upright="1" compatLnSpc="1"/>
                    </wps:wsp>
                  </a:graphicData>
                </a:graphic>
              </wp:anchor>
            </w:drawing>
          </mc:Choice>
          <mc:Fallback>
            <w:pict>
              <v:oval id="円/楕円 19" style="mso-position-vertical-relative:text;z-index:3;mso-wrap-distance-left:9pt;width:171.75pt;height:84pt;mso-position-horizontal-relative:text;position:absolute;margin-left:163.05000000000001pt;margin-top:40.85pt;mso-wrap-distance-bottom:0pt;mso-wrap-distance-right:9pt;mso-wrap-distance-top:0pt;v-text-anchor:middle;" o:spid="_x0000_s1033" o:allowincell="t" o:allowoverlap="t" filled="t" fillcolor="#dce6f1 [660]" stroked="t" strokecolor="#1f497d [3215]" strokeweight="3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丸ゴシック体M" w:hAnsi="AR丸ゴシック体M" w:eastAsia="AR丸ゴシック体M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sz w:val="24"/>
                        </w:rPr>
                        <w:t>まちづくり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AR丸ゴシック体M" w:hAnsi="AR丸ゴシック体M" w:eastAsia="AR丸ゴシック体M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sz w:val="24"/>
                        </w:rPr>
                        <w:t>地域づくり活動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394335</wp:posOffset>
                </wp:positionV>
                <wp:extent cx="2649855" cy="1296035"/>
                <wp:effectExtent l="19685" t="19685" r="29845" b="20320"/>
                <wp:wrapNone/>
                <wp:docPr id="1034" name="円/楕円 2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円/楕円 20"/>
                      <wps:cNvSpPr/>
                      <wps:spPr>
                        <a:xfrm>
                          <a:off x="0" y="0"/>
                          <a:ext cx="2649855" cy="129603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丸ゴシック体M" w:hAnsi="AR丸ゴシック体M" w:eastAsia="AR丸ゴシック体M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sz w:val="24"/>
                              </w:rPr>
                              <w:t>まちづくり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丸ゴシック体M" w:hAnsi="AR丸ゴシック体M" w:eastAsia="AR丸ゴシック体M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sz w:val="24"/>
                              </w:rPr>
                              <w:t>地域づくり活動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ctr" anchorCtr="0" forceAA="0" upright="1" compatLnSpc="1"/>
                    </wps:wsp>
                  </a:graphicData>
                </a:graphic>
              </wp:anchor>
            </w:drawing>
          </mc:Choice>
          <mc:Fallback>
            <w:pict>
              <v:oval id="円/楕円 20" style="mso-position-vertical-relative:text;z-index:2;mso-wrap-distance-left:9pt;width:208.65pt;height:102.05pt;mso-position-horizontal-relative:text;position:absolute;margin-left:143.55000000000001pt;margin-top:31.05pt;mso-wrap-distance-bottom:0pt;mso-wrap-distance-right:9pt;mso-wrap-distance-top:0pt;v-text-anchor:middle;" o:spid="_x0000_s1034" o:allowincell="t" o:allowoverlap="t" filled="f" stroked="t" strokecolor="#1f497d [3215]" strokeweight="3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丸ゴシック体M" w:hAnsi="AR丸ゴシック体M" w:eastAsia="AR丸ゴシック体M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sz w:val="24"/>
                        </w:rPr>
                        <w:t>まちづくり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AR丸ゴシック体M" w:hAnsi="AR丸ゴシック体M" w:eastAsia="AR丸ゴシック体M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sz w:val="24"/>
                        </w:rPr>
                        <w:t>地域づくり活動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adjustRightInd w:val="0"/>
        <w:snapToGrid w:val="0"/>
        <w:ind w:left="960" w:hanging="960" w:hangingChars="400"/>
        <w:rPr>
          <w:rFonts w:hint="default" w:ascii="AR P明朝体U" w:hAnsi="AR P明朝体U" w:eastAsia="AR P明朝体U"/>
          <w:sz w:val="24"/>
        </w:rPr>
      </w:pPr>
    </w:p>
    <w:p>
      <w:pPr>
        <w:pStyle w:val="0"/>
        <w:adjustRightInd w:val="0"/>
        <w:snapToGrid w:val="0"/>
        <w:ind w:left="960" w:hanging="960" w:hangingChars="400"/>
        <w:rPr>
          <w:rFonts w:hint="default" w:ascii="AR P明朝体U" w:hAnsi="AR P明朝体U" w:eastAsia="AR P明朝体U"/>
          <w:sz w:val="24"/>
        </w:rPr>
      </w:pPr>
    </w:p>
    <w:p>
      <w:pPr>
        <w:pStyle w:val="0"/>
        <w:rPr>
          <w:rFonts w:hint="default" w:ascii="AR P明朝体U" w:hAnsi="AR P明朝体U" w:eastAsia="AR P明朝体U"/>
          <w:sz w:val="24"/>
        </w:rPr>
      </w:pPr>
    </w:p>
    <w:p>
      <w:pPr>
        <w:pStyle w:val="0"/>
        <w:rPr>
          <w:rFonts w:hint="default" w:ascii="AR P明朝体U" w:hAnsi="AR P明朝体U" w:eastAsia="AR P明朝体U"/>
          <w:sz w:val="24"/>
        </w:rPr>
      </w:pPr>
    </w:p>
    <w:p>
      <w:pPr>
        <w:pStyle w:val="0"/>
        <w:rPr>
          <w:rFonts w:hint="default" w:ascii="AR P明朝体U" w:hAnsi="AR P明朝体U" w:eastAsia="AR P明朝体U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70485</wp:posOffset>
                </wp:positionV>
                <wp:extent cx="1819275" cy="895350"/>
                <wp:effectExtent l="19685" t="19685" r="29845" b="20320"/>
                <wp:wrapNone/>
                <wp:docPr id="1035" name="角丸四角形 1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角丸四角形 18"/>
                      <wps:cNvSpPr/>
                      <wps:spPr>
                        <a:xfrm>
                          <a:off x="0" y="0"/>
                          <a:ext cx="1819275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安全歴史，伝統・文化，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教育関連活動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upright="1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8" style="mso-position-vertical-relative:text;z-index:11;mso-wrap-distance-left:9pt;width:143.25pt;height:70.5pt;mso-position-horizontal-relative:text;position:absolute;margin-left:35.54pt;margin-top:5.55pt;mso-wrap-distance-bottom:0pt;mso-wrap-distance-right:9pt;mso-wrap-distance-top:0pt;v-text-anchor:middle;" o:spid="_x0000_s1035" o:allowincell="t" o:allowoverlap="t" filled="t" fillcolor="#ffffff [3212]" stroked="t" strokecolor="#8064a2 [3207]" strokeweight="2.25pt" o:spt="2" arcsize="10923f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安全歴史，伝統・文化，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教育関連活動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djustRightInd w:val="0"/>
        <w:snapToGrid w:val="0"/>
        <w:rPr>
          <w:rFonts w:hint="default" w:ascii="AR P明朝体U" w:hAnsi="AR P明朝体U" w:eastAsia="AR P明朝体U"/>
          <w:sz w:val="24"/>
        </w:rPr>
      </w:pPr>
    </w:p>
    <w:p>
      <w:pPr>
        <w:pStyle w:val="0"/>
        <w:adjustRightInd w:val="0"/>
        <w:snapToGrid w:val="0"/>
        <w:rPr>
          <w:rFonts w:hint="default" w:ascii="AR P明朝体U" w:hAnsi="AR P明朝体U" w:eastAsia="AR P明朝体U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20320</wp:posOffset>
                </wp:positionV>
                <wp:extent cx="1532890" cy="895350"/>
                <wp:effectExtent l="19685" t="19685" r="29845" b="20320"/>
                <wp:wrapNone/>
                <wp:docPr id="1036" name="角丸四角形 1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角丸四角形 11"/>
                      <wps:cNvSpPr/>
                      <wps:spPr>
                        <a:xfrm>
                          <a:off x="0" y="0"/>
                          <a:ext cx="1532890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福祉・保健事業，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4"/>
                              </w:rPr>
                              <w:t>健康づくり活動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upright="1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1" style="mso-position-vertical-relative:text;z-index:10;mso-wrap-distance-left:9pt;width:120.7pt;height:70.5pt;mso-position-horizontal-relative:text;position:absolute;margin-left:188.1pt;margin-top:1.6pt;mso-wrap-distance-bottom:0pt;mso-wrap-distance-right:9pt;mso-wrap-distance-top:0pt;v-text-anchor:middle;" o:spid="_x0000_s1036" o:allowincell="t" o:allowoverlap="t" filled="t" fillcolor="#ffffff [3212]" stroked="t" strokecolor="#4f81bd [3204]" strokeweight="2.25pt" o:spt="2" arcsize="10923f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福祉・保健事業，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sz w:val="24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4"/>
                        </w:rPr>
                        <w:t>健康づくり活動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djustRightInd w:val="0"/>
        <w:snapToGrid w:val="0"/>
        <w:rPr>
          <w:rFonts w:hint="default" w:ascii="AR P明朝体U" w:hAnsi="AR P明朝体U" w:eastAsia="AR P明朝体U"/>
          <w:sz w:val="24"/>
        </w:rPr>
      </w:pPr>
    </w:p>
    <w:p>
      <w:pPr>
        <w:pStyle w:val="0"/>
        <w:adjustRightInd w:val="0"/>
        <w:snapToGrid w:val="0"/>
        <w:rPr>
          <w:rFonts w:hint="default" w:ascii="AR P明朝体U" w:hAnsi="AR P明朝体U" w:eastAsia="AR P明朝体U"/>
          <w:sz w:val="24"/>
        </w:rPr>
      </w:pPr>
    </w:p>
    <w:p>
      <w:pPr>
        <w:pStyle w:val="0"/>
        <w:adjustRightInd w:val="0"/>
        <w:snapToGrid w:val="0"/>
        <w:rPr>
          <w:rFonts w:hint="default" w:ascii="AR P明朝体U" w:hAnsi="AR P明朝体U" w:eastAsia="AR P明朝体U"/>
          <w:sz w:val="24"/>
        </w:rPr>
      </w:pPr>
    </w:p>
    <w:p>
      <w:pPr>
        <w:pStyle w:val="0"/>
        <w:tabs>
          <w:tab w:val="left" w:leader="none" w:pos="3690"/>
        </w:tabs>
        <w:adjustRightInd w:val="0"/>
        <w:snapToGrid w:val="0"/>
        <w:rPr>
          <w:rFonts w:hint="default" w:ascii="AR P明朝体U" w:hAnsi="AR P明朝体U" w:eastAsia="AR P明朝体U"/>
          <w:sz w:val="24"/>
        </w:rPr>
      </w:pPr>
      <w:r>
        <w:rPr>
          <w:rFonts w:hint="eastAsia" w:ascii="AR P明朝体U" w:hAnsi="AR P明朝体U" w:eastAsia="AR P明朝体U"/>
          <w:sz w:val="24"/>
        </w:rPr>
        <w:t>　　　　　　　　　　　　　　</w:t>
      </w:r>
    </w:p>
    <w:p>
      <w:pPr>
        <w:pStyle w:val="0"/>
        <w:adjustRightInd w:val="0"/>
        <w:snapToGrid w:val="0"/>
        <w:ind w:left="1120" w:hanging="1120" w:hangingChars="4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145415</wp:posOffset>
                </wp:positionV>
                <wp:extent cx="6629400" cy="1310640"/>
                <wp:effectExtent l="635" t="635" r="29845" b="10795"/>
                <wp:wrapNone/>
                <wp:docPr id="1037" name="正方形/長方形 28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28"/>
                      <wps:cNvSpPr/>
                      <wps:spPr>
                        <a:xfrm>
                          <a:off x="0" y="0"/>
                          <a:ext cx="662940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8" style="mso-position-vertical-relative:text;z-index:18;mso-wrap-distance-left:9pt;width:522pt;height:103.2pt;mso-position-horizontal-relative:text;position:absolute;margin-left:-7.95pt;margin-top:11.45pt;mso-wrap-distance-bottom:0pt;mso-wrap-distance-right:9pt;mso-wrap-distance-top:0pt;" o:spid="_x0000_s1037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0"/>
        <w:snapToGrid w:val="0"/>
        <w:ind w:left="1120" w:hanging="1120" w:hangingChars="400"/>
        <w:rPr>
          <w:rFonts w:hint="default" w:ascii="HG丸ｺﾞｼｯｸM-PRO" w:hAnsi="HG丸ｺﾞｼｯｸM-PRO" w:eastAsia="HG丸ｺﾞｼｯｸM-PRO"/>
          <w:color w:val="0070C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Q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：　補助金を申請できるのは？</w:t>
      </w:r>
    </w:p>
    <w:p>
      <w:pPr>
        <w:pStyle w:val="0"/>
        <w:adjustRightInd w:val="0"/>
        <w:snapToGrid w:val="0"/>
        <w:ind w:left="1120" w:hanging="1120" w:hangingChars="40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adjustRightInd w:val="0"/>
        <w:snapToGrid w:val="0"/>
        <w:ind w:left="563" w:hanging="563" w:hangingChars="201"/>
        <w:rPr>
          <w:rFonts w:hint="default" w:ascii="HG丸ｺﾞｼｯｸM-PRO" w:hAnsi="HG丸ｺﾞｼｯｸM-PRO" w:eastAsia="HG丸ｺﾞｼｯｸM-PRO"/>
          <w:color w:val="FF0000"/>
          <w:sz w:val="28"/>
          <w:u w:val="wave" w:color="auto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A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：　補助金を申請できるのは３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人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以上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で事務所が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市内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にあるなどの条件を満たした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団体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のみで、個人ではできません。</w:t>
      </w:r>
      <w:r>
        <w:rPr>
          <w:rFonts w:hint="eastAsia" w:ascii="HG丸ｺﾞｼｯｸM-PRO" w:hAnsi="HG丸ｺﾞｼｯｸM-PRO" w:eastAsia="HG丸ｺﾞｼｯｸM-PRO"/>
          <w:color w:val="FF0000"/>
          <w:sz w:val="28"/>
          <w:u w:val="wave" w:color="auto"/>
        </w:rPr>
        <w:t>なお</w:t>
      </w:r>
      <w:r>
        <w:rPr>
          <w:rFonts w:hint="default" w:ascii="HG丸ｺﾞｼｯｸM-PRO" w:hAnsi="HG丸ｺﾞｼｯｸM-PRO" w:eastAsia="HG丸ｺﾞｼｯｸM-PRO"/>
          <w:color w:val="FF0000"/>
          <w:sz w:val="28"/>
          <w:u w:val="wave" w:color="auto"/>
        </w:rPr>
        <w:t>、補助金の受取</w:t>
      </w:r>
      <w:r>
        <w:rPr>
          <w:rFonts w:hint="eastAsia" w:ascii="HG丸ｺﾞｼｯｸM-PRO" w:hAnsi="HG丸ｺﾞｼｯｸM-PRO" w:eastAsia="HG丸ｺﾞｼｯｸM-PRO"/>
          <w:color w:val="FF0000"/>
          <w:sz w:val="28"/>
          <w:u w:val="wave" w:color="auto"/>
        </w:rPr>
        <w:t>には団体</w:t>
      </w:r>
      <w:r>
        <w:rPr>
          <w:rFonts w:hint="default" w:ascii="HG丸ｺﾞｼｯｸM-PRO" w:hAnsi="HG丸ｺﾞｼｯｸM-PRO" w:eastAsia="HG丸ｺﾞｼｯｸM-PRO"/>
          <w:color w:val="FF0000"/>
          <w:sz w:val="28"/>
          <w:u w:val="wave" w:color="auto"/>
        </w:rPr>
        <w:t>名義の預金口座が</w:t>
      </w:r>
      <w:r>
        <w:rPr>
          <w:rFonts w:hint="eastAsia" w:ascii="HG丸ｺﾞｼｯｸM-PRO" w:hAnsi="HG丸ｺﾞｼｯｸM-PRO" w:eastAsia="HG丸ｺﾞｼｯｸM-PRO"/>
          <w:color w:val="FF0000"/>
          <w:sz w:val="28"/>
          <w:u w:val="wave" w:color="auto"/>
        </w:rPr>
        <w:t>必要に</w:t>
      </w:r>
      <w:r>
        <w:rPr>
          <w:rFonts w:hint="default" w:ascii="HG丸ｺﾞｼｯｸM-PRO" w:hAnsi="HG丸ｺﾞｼｯｸM-PRO" w:eastAsia="HG丸ｺﾞｼｯｸM-PRO"/>
          <w:color w:val="FF0000"/>
          <w:sz w:val="28"/>
          <w:u w:val="wave" w:color="auto"/>
        </w:rPr>
        <w:t>なります。</w:t>
      </w:r>
    </w:p>
    <w:p>
      <w:pPr>
        <w:pStyle w:val="0"/>
        <w:adjustRightInd w:val="0"/>
        <w:snapToGrid w:val="0"/>
        <w:ind w:left="563" w:hanging="563" w:hangingChars="201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152400</wp:posOffset>
                </wp:positionV>
                <wp:extent cx="6629400" cy="1381125"/>
                <wp:effectExtent l="635" t="635" r="29845" b="10795"/>
                <wp:wrapNone/>
                <wp:docPr id="1038" name="正方形/長方形 26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正方形/長方形 26"/>
                      <wps:cNvSpPr/>
                      <wps:spPr>
                        <a:xfrm>
                          <a:off x="0" y="0"/>
                          <a:ext cx="66294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6" style="mso-position-vertical-relative:text;z-index:17;mso-wrap-distance-left:9pt;width:522pt;height:108.75pt;mso-position-horizontal-relative:text;position:absolute;margin-left:-7.95pt;margin-top:12pt;mso-wrap-distance-bottom:0pt;mso-wrap-distance-right:9pt;mso-wrap-distance-top:0pt;" o:spid="_x0000_s1038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Q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：　申請はどうすればいいの？</w: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A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：　事業計画書などの書類を提出していただきます。書き方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は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記入例を参考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に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していただいたり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、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市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の窓口でご相談いただけま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す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。</w:t>
      </w: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　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　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また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、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申請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内容についての事前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相談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も受け付けております。</w:t>
      </w: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FF0000"/>
          <w:sz w:val="28"/>
        </w:rPr>
      </w:pP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150495</wp:posOffset>
                </wp:positionV>
                <wp:extent cx="6629400" cy="2016760"/>
                <wp:effectExtent l="635" t="635" r="29845" b="10795"/>
                <wp:wrapNone/>
                <wp:docPr id="1039" name="正方形/長方形 24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正方形/長方形 24"/>
                      <wps:cNvSpPr/>
                      <wps:spPr>
                        <a:xfrm>
                          <a:off x="0" y="0"/>
                          <a:ext cx="6629400" cy="201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4" style="mso-position-vertical-relative:text;z-index:15;mso-wrap-distance-left:9pt;width:522pt;height:158.80000000000001pt;mso-position-horizontal-relative:text;position:absolute;margin-left:-7.95pt;margin-top:11.85pt;mso-wrap-distance-bottom:0pt;mso-wrap-distance-right:9pt;mso-wrap-distance-top:0pt;" o:spid="_x0000_s1039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Q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：　補助の内容は？</w:t>
      </w:r>
    </w:p>
    <w:p>
      <w:pPr>
        <w:pStyle w:val="0"/>
        <w:adjustRightInd w:val="0"/>
        <w:snapToGrid w:val="0"/>
        <w:spacing w:line="180" w:lineRule="auto"/>
        <w:ind w:left="560" w:hanging="560" w:hangingChars="20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　</w:t>
      </w: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A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：　自由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な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アイディアにより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事業を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行う「テーマ自由型」と、市内の特定地域の活性化を目的とした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「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地域チャレンジ型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」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の事業を募集しています。</w:t>
      </w:r>
    </w:p>
    <w:p>
      <w:pPr>
        <w:pStyle w:val="0"/>
        <w:adjustRightInd w:val="0"/>
        <w:snapToGrid w:val="0"/>
        <w:spacing w:line="180" w:lineRule="auto"/>
        <w:ind w:left="560" w:hanging="560" w:hangingChars="20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　</w:t>
      </w:r>
    </w:p>
    <w:p>
      <w:pPr>
        <w:pStyle w:val="0"/>
        <w:adjustRightInd w:val="0"/>
        <w:snapToGrid w:val="0"/>
        <w:ind w:firstLine="280" w:firstLineChars="100"/>
        <w:rPr>
          <w:rFonts w:hint="default" w:ascii="HG丸ｺﾞｼｯｸM-PRO" w:hAnsi="HG丸ｺﾞｼｯｸM-PRO" w:eastAsia="HG丸ｺﾞｼｯｸM-PRO"/>
          <w:dstrike w:val="1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☆補助金の額</w:t>
      </w:r>
    </w:p>
    <w:p>
      <w:pPr>
        <w:pStyle w:val="0"/>
        <w:adjustRightInd w:val="0"/>
        <w:snapToGrid w:val="0"/>
        <w:ind w:left="563" w:leftChars="268" w:firstLine="280" w:firstLineChars="1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「テーマ自由型」・「地域チャレンジ型」どちらも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20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万円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を上限に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事業の対象経費の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90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％が補助されます。最大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３年間申請ができます。</w:t>
      </w:r>
    </w:p>
    <w:p>
      <w:pPr>
        <w:pStyle w:val="0"/>
        <w:adjustRightInd w:val="0"/>
        <w:snapToGrid w:val="0"/>
        <w:spacing w:line="180" w:lineRule="auto"/>
        <w:ind w:left="560" w:hanging="560" w:hangingChars="20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　</w:t>
      </w:r>
    </w:p>
    <w:p>
      <w:pPr>
        <w:pStyle w:val="0"/>
        <w:adjustRightInd w:val="0"/>
        <w:snapToGrid w:val="0"/>
        <w:ind w:left="490" w:leftChars="100" w:hanging="280" w:hangingChars="100"/>
        <w:rPr>
          <w:rFonts w:hint="default" w:ascii="HG丸ｺﾞｼｯｸM-PRO" w:hAnsi="HG丸ｺﾞｼｯｸM-PRO" w:eastAsia="HG丸ｺﾞｼｯｸM-PRO"/>
          <w:color w:val="FF0000"/>
          <w:sz w:val="28"/>
        </w:rPr>
      </w:pP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152400</wp:posOffset>
                </wp:positionV>
                <wp:extent cx="6629400" cy="1604645"/>
                <wp:effectExtent l="635" t="635" r="29845" b="10795"/>
                <wp:wrapNone/>
                <wp:docPr id="1040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正方形/長方形 23"/>
                      <wps:cNvSpPr/>
                      <wps:spPr>
                        <a:xfrm>
                          <a:off x="0" y="0"/>
                          <a:ext cx="6629400" cy="1604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position-vertical-relative:text;z-index:14;mso-wrap-distance-left:9pt;width:522pt;height:126.35pt;mso-position-horizontal-relative:text;position:absolute;margin-left:-7.45pt;margin-top:12pt;mso-wrap-distance-bottom:0pt;mso-wrap-distance-right:9pt;mso-wrap-distance-top:0pt;" o:spid="_x0000_s1040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　</w:t>
      </w:r>
      <w:r>
        <w:rPr>
          <w:rFonts w:hint="default" w:ascii="HG丸ｺﾞｼｯｸM-PRO" w:hAnsi="HG丸ｺﾞｼｯｸM-PRO" w:eastAsia="HG丸ｺﾞｼｯｸM-PRO"/>
          <w:color w:val="FF0000"/>
          <w:sz w:val="28"/>
        </w:rPr>
        <w:t>　</w: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Q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：　事業</w:t>
      </w:r>
      <w:r>
        <w:rPr>
          <w:rFonts w:hint="default" w:ascii="HG丸ｺﾞｼｯｸM-PRO" w:hAnsi="HG丸ｺﾞｼｯｸM-PRO" w:eastAsia="HG丸ｺﾞｼｯｸM-PRO"/>
          <w:color w:val="FF0000"/>
          <w:sz w:val="28"/>
        </w:rPr>
        <w:t>の審査はどのように行われ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るの？</w: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000000" w:themeColor="text1"/>
          <w:kern w:val="0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A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：　審査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は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、受付時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に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募集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要項との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適合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を確認し、その後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、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審査会にて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「書類審査」及び「プレゼンテーション審査」を行います。審査員は、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0"/>
          <w:sz w:val="28"/>
        </w:rPr>
        <w:t>地域</w:t>
      </w:r>
      <w:r>
        <w:rPr>
          <w:rFonts w:hint="default" w:ascii="HG丸ｺﾞｼｯｸM-PRO" w:hAnsi="HG丸ｺﾞｼｯｸM-PRO" w:eastAsia="HG丸ｺﾞｼｯｸM-PRO"/>
          <w:color w:val="000000" w:themeColor="text1"/>
          <w:kern w:val="0"/>
          <w:sz w:val="28"/>
        </w:rPr>
        <w:t>づくりに関わる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0"/>
          <w:sz w:val="28"/>
        </w:rPr>
        <w:t>方</w:t>
      </w:r>
      <w:r>
        <w:rPr>
          <w:rFonts w:hint="default" w:ascii="HG丸ｺﾞｼｯｸM-PRO" w:hAnsi="HG丸ｺﾞｼｯｸM-PRO" w:eastAsia="HG丸ｺﾞｼｯｸM-PRO"/>
          <w:color w:val="000000" w:themeColor="text1"/>
          <w:kern w:val="0"/>
          <w:sz w:val="28"/>
        </w:rPr>
        <w:t>から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0"/>
          <w:sz w:val="28"/>
        </w:rPr>
        <w:t>選出された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0"/>
          <w:sz w:val="28"/>
        </w:rPr>
        <w:t>7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0"/>
          <w:sz w:val="28"/>
        </w:rPr>
        <w:t>名です。</w:t>
      </w:r>
      <w:bookmarkStart w:id="0" w:name="_GoBack"/>
      <w:bookmarkEnd w:id="0"/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審査結果は市長に報告され、採用するかどうか決定されます。</w: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kern w:val="0"/>
          <w:sz w:val="28"/>
        </w:rPr>
      </w:pP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color w:val="FF0000"/>
          <w:sz w:val="28"/>
        </w:rPr>
      </w:pP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129540</wp:posOffset>
                </wp:positionV>
                <wp:extent cx="6629400" cy="2628900"/>
                <wp:effectExtent l="635" t="635" r="29845" b="10795"/>
                <wp:wrapNone/>
                <wp:docPr id="1041" name="正方形/長方形 2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正方形/長方形 22"/>
                      <wps:cNvSpPr/>
                      <wps:spPr>
                        <a:xfrm>
                          <a:off x="0" y="0"/>
                          <a:ext cx="66294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2" style="mso-position-vertical-relative:text;z-index:13;mso-wrap-distance-left:9pt;width:522pt;height:207pt;mso-position-horizontal-relative:text;position:absolute;margin-left:-7.95pt;margin-top:10.19pt;mso-wrap-distance-bottom:0pt;mso-wrap-distance-right:9pt;mso-wrap-distance-top:0pt;" o:spid="_x0000_s1041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Q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：　補助金の支払いはどうなるの？</w: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A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：　事業が完了し、実績報告により補助金を確定した後に交付されます。</w:t>
      </w:r>
    </w:p>
    <w:p>
      <w:pPr>
        <w:pStyle w:val="0"/>
        <w:adjustRightInd w:val="0"/>
        <w:snapToGrid w:val="0"/>
        <w:ind w:left="563" w:leftChars="268" w:firstLine="280" w:firstLineChars="1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ただし、事業を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実施するために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必要がある場合は、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  <w:u w:val="wave" w:color="auto"/>
        </w:rPr>
        <w:t>前金払いの申請ができます。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前金払いできる金額は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交付決定額の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70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％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が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上限です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。</w:t>
      </w:r>
    </w:p>
    <w:p>
      <w:pPr>
        <w:pStyle w:val="0"/>
        <w:adjustRightInd w:val="0"/>
        <w:snapToGrid w:val="0"/>
        <w:ind w:left="563" w:leftChars="268"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203835</wp:posOffset>
                </wp:positionV>
                <wp:extent cx="5915025" cy="994410"/>
                <wp:effectExtent l="635" t="635" r="29845" b="10795"/>
                <wp:wrapNone/>
                <wp:docPr id="1042" name="正方形/長方形 21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正方形/長方形 21"/>
                      <wps:cNvSpPr/>
                      <wps:spPr>
                        <a:xfrm>
                          <a:off x="0" y="0"/>
                          <a:ext cx="5915025" cy="9944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1" style="mso-position-vertical-relative:text;z-index:12;mso-wrap-distance-left:9pt;width:465.75pt;height:78.3pt;mso-position-horizontal-relative:text;position:absolute;margin-left:25.65pt;margin-top:16.05pt;mso-wrap-distance-bottom:0pt;mso-wrap-distance-right:9pt;mso-wrap-distance-top:0pt;" o:spid="_x0000_s1042" o:allowincell="t" o:allowoverlap="t" filled="f" stroked="t" strokecolor="#000000" strokeweight="2pt" o:spt="1">
                <v:fill/>
                <v:stroke linestyle="thinThin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0"/>
        <w:snapToGrid w:val="0"/>
        <w:ind w:left="563" w:leftChars="268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〈注意〉</w:t>
      </w:r>
    </w:p>
    <w:p>
      <w:pPr>
        <w:pStyle w:val="0"/>
        <w:adjustRightInd w:val="0"/>
        <w:snapToGrid w:val="0"/>
        <w:ind w:left="773" w:leftChars="368"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前金払いした場合は、完了後に精算することになります。</w:t>
      </w:r>
    </w:p>
    <w:p>
      <w:pPr>
        <w:pStyle w:val="0"/>
        <w:adjustRightInd w:val="0"/>
        <w:snapToGrid w:val="0"/>
        <w:ind w:left="773" w:leftChars="368"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その際、</w:t>
      </w:r>
      <w:r>
        <w:rPr>
          <w:rFonts w:hint="eastAsia" w:ascii="HG丸ｺﾞｼｯｸM-PRO" w:hAnsi="HG丸ｺﾞｼｯｸM-PRO" w:eastAsia="HG丸ｺﾞｼｯｸM-PRO"/>
          <w:kern w:val="0"/>
          <w:sz w:val="28"/>
        </w:rPr>
        <w:t>受領済み</w:t>
      </w:r>
      <w:r>
        <w:rPr>
          <w:rFonts w:hint="default" w:ascii="HG丸ｺﾞｼｯｸM-PRO" w:hAnsi="HG丸ｺﾞｼｯｸM-PRO" w:eastAsia="HG丸ｺﾞｼｯｸM-PRO"/>
          <w:kern w:val="0"/>
          <w:sz w:val="28"/>
        </w:rPr>
        <w:t>の</w:t>
      </w:r>
      <w:r>
        <w:rPr>
          <w:rFonts w:hint="eastAsia" w:ascii="HG丸ｺﾞｼｯｸM-PRO" w:hAnsi="HG丸ｺﾞｼｯｸM-PRO" w:eastAsia="HG丸ｺﾞｼｯｸM-PRO"/>
          <w:kern w:val="0"/>
          <w:sz w:val="28"/>
        </w:rPr>
        <w:t>額と確定額とに差額があり受領額の方が大きい場合は、その差額分を返納することになります。</w:t>
      </w:r>
    </w:p>
    <w:p>
      <w:pPr>
        <w:pStyle w:val="0"/>
        <w:adjustRightInd w:val="0"/>
        <w:snapToGrid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adjustRightInd w:val="0"/>
        <w:snapToGrid w:val="0"/>
        <w:ind w:left="980" w:hanging="980" w:hangingChars="350"/>
        <w:rPr>
          <w:rFonts w:hint="default" w:ascii="HG丸ｺﾞｼｯｸM-PRO" w:hAnsi="HG丸ｺﾞｼｯｸM-PRO" w:eastAsia="HG丸ｺﾞｼｯｸM-PRO"/>
          <w:color w:val="FF0000"/>
          <w:sz w:val="28"/>
        </w:rPr>
      </w:pPr>
    </w:p>
    <w:p>
      <w:pPr>
        <w:pStyle w:val="0"/>
        <w:adjustRightInd w:val="0"/>
        <w:snapToGrid w:val="0"/>
        <w:ind w:left="980" w:hanging="980" w:hangingChars="35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106680</wp:posOffset>
                </wp:positionV>
                <wp:extent cx="6629400" cy="1143000"/>
                <wp:effectExtent l="635" t="635" r="29845" b="10795"/>
                <wp:wrapNone/>
                <wp:docPr id="1043" name="正方形/長方形 25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正方形/長方形 25"/>
                      <wps:cNvSpPr/>
                      <wps:spPr>
                        <a:xfrm>
                          <a:off x="0" y="0"/>
                          <a:ext cx="66294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5" style="mso-position-vertical-relative:text;z-index:16;mso-wrap-distance-left:9pt;width:522pt;height:90pt;mso-position-horizontal-relative:text;position:absolute;margin-left:-7.95pt;margin-top:8.4pt;mso-wrap-distance-bottom:0pt;mso-wrap-distance-right:9pt;mso-wrap-distance-top:0pt;" o:spid="_x0000_s1043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0"/>
        <w:snapToGrid w:val="0"/>
        <w:ind w:left="980" w:hanging="980" w:hangingChars="350"/>
        <w:rPr>
          <w:rFonts w:hint="default" w:ascii="HG丸ｺﾞｼｯｸM-PRO" w:hAnsi="HG丸ｺﾞｼｯｸM-PRO" w:eastAsia="HG丸ｺﾞｼｯｸM-PRO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color w:val="FF0000"/>
          <w:sz w:val="28"/>
        </w:rPr>
        <w:t>Q</w:t>
      </w:r>
      <w:r>
        <w:rPr>
          <w:rFonts w:hint="eastAsia" w:ascii="HG丸ｺﾞｼｯｸM-PRO" w:hAnsi="HG丸ｺﾞｼｯｸM-PRO" w:eastAsia="HG丸ｺﾞｼｯｸM-PRO"/>
          <w:color w:val="FF0000"/>
          <w:sz w:val="28"/>
        </w:rPr>
        <w:t>：　補助金申請は、いくつでも申請できますか？</w:t>
      </w:r>
    </w:p>
    <w:p>
      <w:pPr>
        <w:pStyle w:val="0"/>
        <w:adjustRightInd w:val="0"/>
        <w:snapToGrid w:val="0"/>
        <w:ind w:left="980" w:hanging="980" w:hangingChars="350"/>
        <w:rPr>
          <w:rFonts w:hint="default" w:ascii="HG丸ｺﾞｼｯｸM-PRO" w:hAnsi="HG丸ｺﾞｼｯｸM-PRO" w:eastAsia="HG丸ｺﾞｼｯｸM-PRO"/>
          <w:color w:val="0070C0"/>
          <w:sz w:val="28"/>
        </w:rPr>
      </w:pPr>
    </w:p>
    <w:p>
      <w:pPr>
        <w:pStyle w:val="0"/>
        <w:adjustRightInd w:val="0"/>
        <w:snapToGrid w:val="0"/>
        <w:ind w:left="560" w:hanging="560" w:hangingChars="2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A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：　補助金の交付は、各年度において各団体ごとに１事業までとなります。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9525">
          <a:solidFill>
            <a:srgbClr val="000000"/>
          </a:solidFill>
          <a:round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800</TotalTime>
  <Pages>2</Pages>
  <Words>19</Words>
  <Characters>1026</Characters>
  <Application>JUST Note</Application>
  <Lines>98</Lines>
  <Paragraphs>48</Paragraphs>
  <CharactersWithSpaces>1070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0645今村孔</cp:lastModifiedBy>
  <cp:lastPrinted>2023-01-11T05:19:25Z</cp:lastPrinted>
  <dcterms:created xsi:type="dcterms:W3CDTF">2012-04-19T06:21:00Z</dcterms:created>
  <dcterms:modified xsi:type="dcterms:W3CDTF">2024-12-25T07:29:41Z</dcterms:modified>
  <cp:revision>43</cp:revision>
</cp:coreProperties>
</file>