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tabs>
          <w:tab w:val="left" w:leader="none" w:pos="3562"/>
        </w:tabs>
        <w:ind w:left="0" w:leftChars="0" w:firstLine="240" w:firstLineChars="1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highlight w:val="none"/>
          <w:u w:val="none" w:color="auto"/>
        </w:rPr>
        <w:t>　曽於市</w:t>
      </w:r>
      <w:r>
        <w:rPr>
          <w:rFonts w:hint="eastAsia" w:asciiTheme="minorEastAsia" w:hAnsiTheme="minorEastAsia"/>
          <w:sz w:val="24"/>
          <w:u w:val="none" w:color="auto"/>
        </w:rPr>
        <w:t>長　竹田　正博　　様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  <w:shd w:val="clear" w:color="auto" w:fill="auto"/>
        </w:rPr>
        <w:t>当社は、「曽於市公式ホームページリニューアル業務委託」の公募型プロポーザル実施要領の内容を理解した上で、本プロポーザルに参加します。</w:t>
      </w: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】参加資格に関する申立書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</w:t>
      </w:r>
      <w:r>
        <w:rPr>
          <w:rFonts w:hint="eastAsia"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】受注実績調書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</w:t>
      </w:r>
      <w:r>
        <w:rPr>
          <w:rFonts w:hint="eastAsia" w:asciiTheme="minorEastAsia" w:hAnsiTheme="minorEastAsia"/>
          <w:sz w:val="24"/>
        </w:rPr>
        <w:t>4</w:t>
      </w:r>
      <w:r>
        <w:rPr>
          <w:rFonts w:hint="eastAsia" w:asciiTheme="minorEastAsia" w:hAnsiTheme="minorEastAsia"/>
          <w:sz w:val="24"/>
        </w:rPr>
        <w:t>】会社概要書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985" w:right="1418" w:bottom="1418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1</w:t>
    </w:r>
    <w:r>
      <w:rPr>
        <w:rFonts w:hint="eastAsia" w:asciiTheme="minorEastAsia" w:hAnsiTheme="minorEastAsia"/>
        <w:sz w:val="28"/>
      </w:rPr>
      <w:t>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3</Words>
  <Characters>251</Characters>
  <Application>JUST Note</Application>
  <Lines>32</Lines>
  <Paragraphs>19</Paragraphs>
  <CharactersWithSpaces>449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2016-05-19T06:19:00Z</dcterms:created>
  <dcterms:modified xsi:type="dcterms:W3CDTF">2026-05-07T05:07:48Z</dcterms:modified>
  <cp:revision>1</cp:revision>
</cp:coreProperties>
</file>